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23" w:rsidRDefault="00064923" w:rsidP="00064923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 w:rsidR="00CC6AA5">
        <w:rPr>
          <w:rFonts w:ascii="黑体" w:eastAsia="黑体" w:cs="黑体" w:hint="eastAsia"/>
          <w:color w:val="000000"/>
          <w:kern w:val="0"/>
          <w:sz w:val="32"/>
          <w:szCs w:val="32"/>
        </w:rPr>
        <w:t>2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 xml:space="preserve"> </w:t>
      </w:r>
    </w:p>
    <w:p w:rsidR="00064923" w:rsidRPr="00EC179D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FF0000"/>
          <w:kern w:val="0"/>
          <w:sz w:val="18"/>
          <w:szCs w:val="18"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</w:rPr>
        <w:t>食品微波加热过程中传热模型的研究</w:t>
      </w:r>
      <w:r w:rsidRPr="00EC179D">
        <w:rPr>
          <w:rFonts w:ascii="仿宋" w:eastAsia="仿宋" w:hAnsi="仿宋" w:cs="宋体" w:hint="eastAsia"/>
          <w:color w:val="FF0000"/>
          <w:kern w:val="0"/>
          <w:sz w:val="18"/>
          <w:szCs w:val="18"/>
        </w:rPr>
        <w:t>（</w:t>
      </w:r>
      <w:r w:rsidRPr="00EC179D">
        <w:rPr>
          <w:rFonts w:ascii="仿宋" w:eastAsia="仿宋" w:hAnsi="仿宋" w:cs="Calibri"/>
          <w:color w:val="FF0000"/>
          <w:kern w:val="0"/>
          <w:sz w:val="18"/>
          <w:szCs w:val="18"/>
        </w:rPr>
        <w:t xml:space="preserve">3 </w:t>
      </w:r>
      <w:r w:rsidRPr="00EC179D">
        <w:rPr>
          <w:rFonts w:ascii="仿宋" w:eastAsia="仿宋" w:hAnsi="仿宋" w:cs="宋体" w:hint="eastAsia"/>
          <w:color w:val="FF0000"/>
          <w:kern w:val="0"/>
          <w:sz w:val="18"/>
          <w:szCs w:val="18"/>
        </w:rPr>
        <w:t>黑）</w:t>
      </w: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Calibri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(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 xml:space="preserve">1 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)</w:t>
      </w: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宋体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FangSong" w:hint="eastAsia"/>
          <w:color w:val="000000"/>
          <w:kern w:val="0"/>
          <w:szCs w:val="21"/>
        </w:rPr>
        <w:t>王平 陈仓 赵力强</w:t>
      </w:r>
      <w:r>
        <w:rPr>
          <w:rFonts w:ascii="宋体" w:cs="宋体" w:hint="eastAsia"/>
          <w:color w:val="FF0000"/>
          <w:kern w:val="0"/>
          <w:sz w:val="18"/>
          <w:szCs w:val="18"/>
        </w:rPr>
        <w:t>（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 xml:space="preserve">5 </w:t>
      </w:r>
      <w:r w:rsidRPr="00041F98">
        <w:rPr>
          <w:rFonts w:ascii="仿宋" w:eastAsia="仿宋" w:hAnsi="仿宋" w:cs="宋体" w:hint="eastAsia"/>
          <w:color w:val="FF0000"/>
          <w:kern w:val="0"/>
          <w:sz w:val="18"/>
          <w:szCs w:val="18"/>
        </w:rPr>
        <w:t>仿）</w:t>
      </w:r>
    </w:p>
    <w:p w:rsidR="00064923" w:rsidRDefault="00064923" w:rsidP="00064923">
      <w:pPr>
        <w:autoSpaceDE w:val="0"/>
        <w:autoSpaceDN w:val="0"/>
        <w:adjustRightInd w:val="0"/>
        <w:ind w:firstLineChars="1350" w:firstLine="2430"/>
        <w:jc w:val="left"/>
        <w:rPr>
          <w:rFonts w:ascii="宋体" w:cs="宋体"/>
          <w:color w:val="FF0000"/>
          <w:kern w:val="0"/>
          <w:sz w:val="18"/>
          <w:szCs w:val="18"/>
        </w:rPr>
      </w:pPr>
      <w:r>
        <w:rPr>
          <w:rFonts w:ascii="KaiTi" w:eastAsia="KaiTi" w:cs="KaiTi" w:hint="eastAsia"/>
          <w:color w:val="000000"/>
          <w:kern w:val="0"/>
          <w:sz w:val="18"/>
          <w:szCs w:val="18"/>
        </w:rPr>
        <w:t>（</w:t>
      </w:r>
      <w:r>
        <w:rPr>
          <w:rFonts w:ascii="Calibri" w:eastAsia="黑体" w:hAnsi="Calibri" w:cs="Calibri"/>
          <w:color w:val="000000"/>
          <w:kern w:val="0"/>
          <w:sz w:val="18"/>
          <w:szCs w:val="18"/>
        </w:rPr>
        <w:t>**</w:t>
      </w:r>
      <w:r>
        <w:rPr>
          <w:rFonts w:ascii="KaiTi" w:eastAsia="KaiTi" w:cs="KaiTi" w:hint="eastAsia"/>
          <w:color w:val="000000"/>
          <w:kern w:val="0"/>
          <w:sz w:val="18"/>
          <w:szCs w:val="18"/>
        </w:rPr>
        <w:t>大学食品学院北京</w:t>
      </w:r>
      <w:r>
        <w:rPr>
          <w:rFonts w:ascii="Calibri" w:eastAsia="黑体" w:hAnsi="Calibri" w:cs="Calibri"/>
          <w:color w:val="000000"/>
          <w:kern w:val="0"/>
          <w:sz w:val="18"/>
          <w:szCs w:val="18"/>
        </w:rPr>
        <w:t>100000</w:t>
      </w:r>
      <w:r>
        <w:rPr>
          <w:rFonts w:ascii="KaiTi" w:eastAsia="KaiTi" w:cs="KaiTi" w:hint="eastAsia"/>
          <w:color w:val="000000"/>
          <w:kern w:val="0"/>
          <w:sz w:val="18"/>
          <w:szCs w:val="18"/>
        </w:rPr>
        <w:t>）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（小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 xml:space="preserve">5 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楷）</w:t>
      </w:r>
    </w:p>
    <w:p w:rsidR="00064923" w:rsidRPr="00041F98" w:rsidRDefault="00064923" w:rsidP="00064923">
      <w:pPr>
        <w:autoSpaceDE w:val="0"/>
        <w:autoSpaceDN w:val="0"/>
        <w:adjustRightInd w:val="0"/>
        <w:ind w:firstLineChars="2200" w:firstLine="3960"/>
        <w:jc w:val="left"/>
        <w:rPr>
          <w:rFonts w:ascii="仿宋" w:eastAsia="仿宋" w:hAnsi="仿宋" w:cs="Calibri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（空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1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行）</w:t>
      </w:r>
    </w:p>
    <w:p w:rsidR="00064923" w:rsidRPr="00041F98" w:rsidRDefault="00064923" w:rsidP="00064923">
      <w:pPr>
        <w:autoSpaceDE w:val="0"/>
        <w:autoSpaceDN w:val="0"/>
        <w:adjustRightInd w:val="0"/>
        <w:jc w:val="left"/>
        <w:rPr>
          <w:rFonts w:ascii="楷体" w:eastAsia="楷体" w:hAnsi="楷体" w:cs="KaiTi"/>
          <w:color w:val="000000"/>
          <w:kern w:val="0"/>
          <w:sz w:val="18"/>
          <w:szCs w:val="18"/>
        </w:rPr>
      </w:pP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小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 xml:space="preserve">5 </w:t>
      </w:r>
      <w:bookmarkStart w:id="0" w:name="_GoBack"/>
      <w:bookmarkEnd w:id="0"/>
      <w:r>
        <w:rPr>
          <w:rFonts w:ascii="宋体" w:cs="宋体" w:hint="eastAsia"/>
          <w:color w:val="FF0000"/>
          <w:kern w:val="0"/>
          <w:sz w:val="18"/>
          <w:szCs w:val="18"/>
        </w:rPr>
        <w:t>黑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)</w:t>
      </w:r>
      <w:r>
        <w:rPr>
          <w:rFonts w:ascii="黑体" w:eastAsia="黑体" w:cs="黑体" w:hint="eastAsia"/>
          <w:color w:val="000000"/>
          <w:kern w:val="0"/>
          <w:sz w:val="18"/>
          <w:szCs w:val="18"/>
        </w:rPr>
        <w:t>摘要：</w:t>
      </w:r>
      <w:r w:rsidRPr="00041F98">
        <w:rPr>
          <w:rFonts w:ascii="楷体" w:eastAsia="楷体" w:hAnsi="楷体" w:cs="KaiTi" w:hint="eastAsia"/>
          <w:color w:val="000000"/>
          <w:kern w:val="0"/>
          <w:sz w:val="18"/>
          <w:szCs w:val="18"/>
        </w:rPr>
        <w:t>微波加热是一种快速简便的食品复热手段，但此种方法通常会导致受热不均匀。为了更好</w:t>
      </w:r>
    </w:p>
    <w:p w:rsidR="00064923" w:rsidRDefault="00064923" w:rsidP="00064923">
      <w:pPr>
        <w:autoSpaceDE w:val="0"/>
        <w:autoSpaceDN w:val="0"/>
        <w:adjustRightInd w:val="0"/>
        <w:jc w:val="left"/>
        <w:rPr>
          <w:rFonts w:ascii="Calibri" w:eastAsia="黑体" w:hAnsi="Calibri" w:cs="Calibri"/>
          <w:color w:val="FF0000"/>
          <w:kern w:val="0"/>
          <w:sz w:val="18"/>
          <w:szCs w:val="18"/>
        </w:rPr>
      </w:pPr>
      <w:r w:rsidRPr="00041F98">
        <w:rPr>
          <w:rFonts w:ascii="楷体" w:eastAsia="楷体" w:hAnsi="楷体" w:cs="KaiTi" w:hint="eastAsia"/>
          <w:color w:val="000000"/>
          <w:kern w:val="0"/>
          <w:sz w:val="18"/>
          <w:szCs w:val="18"/>
        </w:rPr>
        <w:t>的将微波加热技术应用于食品的复热过程，解决受热过程“冷点”的出现，本文…</w:t>
      </w:r>
      <w:r w:rsidRPr="00041F98">
        <w:rPr>
          <w:rFonts w:ascii="楷体" w:eastAsia="楷体" w:hAnsi="楷体" w:cs="Calibri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小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 xml:space="preserve">5 </w:t>
      </w:r>
      <w:r>
        <w:rPr>
          <w:rFonts w:ascii="宋体" w:cs="宋体" w:hint="eastAsia"/>
          <w:color w:val="FF0000"/>
          <w:kern w:val="0"/>
          <w:sz w:val="18"/>
          <w:szCs w:val="18"/>
        </w:rPr>
        <w:t>楷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)</w:t>
      </w:r>
    </w:p>
    <w:p w:rsidR="00064923" w:rsidRDefault="00064923" w:rsidP="00064923">
      <w:pPr>
        <w:autoSpaceDE w:val="0"/>
        <w:autoSpaceDN w:val="0"/>
        <w:adjustRightInd w:val="0"/>
        <w:jc w:val="center"/>
        <w:rPr>
          <w:rFonts w:ascii="宋体" w:cs="宋体"/>
          <w:color w:val="FF0000"/>
          <w:kern w:val="0"/>
          <w:sz w:val="18"/>
          <w:szCs w:val="18"/>
        </w:rPr>
      </w:pPr>
      <w:r>
        <w:rPr>
          <w:rFonts w:ascii="宋体" w:cs="宋体" w:hint="eastAsia"/>
          <w:color w:val="FF0000"/>
          <w:kern w:val="0"/>
          <w:sz w:val="18"/>
          <w:szCs w:val="18"/>
        </w:rPr>
        <w:t>（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1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行）</w:t>
      </w:r>
    </w:p>
    <w:p w:rsidR="00064923" w:rsidRDefault="00064923" w:rsidP="00064923">
      <w:pPr>
        <w:autoSpaceDE w:val="0"/>
        <w:autoSpaceDN w:val="0"/>
        <w:adjustRightInd w:val="0"/>
        <w:jc w:val="left"/>
        <w:rPr>
          <w:rFonts w:ascii="Calibri" w:eastAsia="黑体" w:hAnsi="Calibri" w:cs="Calibri"/>
          <w:color w:val="FF0000"/>
          <w:kern w:val="0"/>
          <w:sz w:val="18"/>
          <w:szCs w:val="18"/>
        </w:rPr>
      </w:pP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小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 xml:space="preserve">5 </w:t>
      </w:r>
      <w:r>
        <w:rPr>
          <w:rFonts w:ascii="宋体" w:cs="宋体" w:hint="eastAsia"/>
          <w:color w:val="FF0000"/>
          <w:kern w:val="0"/>
          <w:sz w:val="18"/>
          <w:szCs w:val="18"/>
        </w:rPr>
        <w:t>黑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)</w:t>
      </w:r>
      <w:r>
        <w:rPr>
          <w:rFonts w:ascii="黑体" w:eastAsia="黑体" w:cs="黑体" w:hint="eastAsia"/>
          <w:color w:val="000000"/>
          <w:kern w:val="0"/>
          <w:sz w:val="18"/>
          <w:szCs w:val="18"/>
        </w:rPr>
        <w:t>关键词：</w:t>
      </w:r>
      <w:r w:rsidRPr="00041F98">
        <w:rPr>
          <w:rFonts w:ascii="楷体" w:eastAsia="楷体" w:hAnsi="楷体" w:cs="KaiTi" w:hint="eastAsia"/>
          <w:color w:val="000000"/>
          <w:kern w:val="0"/>
          <w:sz w:val="18"/>
          <w:szCs w:val="18"/>
        </w:rPr>
        <w:t>微波加热传热模型…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(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小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 xml:space="preserve">5 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楷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)</w:t>
      </w:r>
    </w:p>
    <w:p w:rsidR="00064923" w:rsidRDefault="00064923" w:rsidP="00064923">
      <w:pPr>
        <w:autoSpaceDE w:val="0"/>
        <w:autoSpaceDN w:val="0"/>
        <w:adjustRightInd w:val="0"/>
        <w:jc w:val="left"/>
        <w:rPr>
          <w:rFonts w:ascii="Calibri" w:eastAsia="黑体" w:hAnsi="Calibri" w:cs="Calibri"/>
          <w:color w:val="FF0000"/>
          <w:kern w:val="0"/>
          <w:sz w:val="18"/>
          <w:szCs w:val="18"/>
        </w:rPr>
      </w:pP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空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 xml:space="preserve">2 </w:t>
      </w:r>
      <w:r>
        <w:rPr>
          <w:rFonts w:ascii="宋体" w:cs="宋体" w:hint="eastAsia"/>
          <w:color w:val="FF0000"/>
          <w:kern w:val="0"/>
          <w:sz w:val="18"/>
          <w:szCs w:val="18"/>
        </w:rPr>
        <w:t>行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)</w:t>
      </w:r>
    </w:p>
    <w:p w:rsidR="00064923" w:rsidRPr="00EC179D" w:rsidRDefault="00064923" w:rsidP="00064923">
      <w:pPr>
        <w:autoSpaceDE w:val="0"/>
        <w:autoSpaceDN w:val="0"/>
        <w:adjustRightInd w:val="0"/>
        <w:jc w:val="center"/>
        <w:rPr>
          <w:rFonts w:eastAsia="黑体"/>
          <w:color w:val="FF0000"/>
          <w:kern w:val="0"/>
          <w:sz w:val="18"/>
          <w:szCs w:val="18"/>
        </w:rPr>
      </w:pPr>
      <w:r w:rsidRPr="00041F98">
        <w:rPr>
          <w:rFonts w:eastAsia="Calibri-Bold"/>
          <w:b/>
          <w:bCs/>
          <w:color w:val="000000"/>
          <w:kern w:val="0"/>
          <w:szCs w:val="21"/>
        </w:rPr>
        <w:t xml:space="preserve">Investigations on the Heat Transfer Model in Food during Microwave Heating 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>(</w:t>
      </w:r>
      <w:r w:rsidRPr="00EC179D">
        <w:rPr>
          <w:rFonts w:ascii="仿宋" w:eastAsia="仿宋" w:hAnsi="仿宋"/>
          <w:color w:val="FF0000"/>
          <w:kern w:val="0"/>
          <w:sz w:val="18"/>
          <w:szCs w:val="18"/>
        </w:rPr>
        <w:t xml:space="preserve">5 </w:t>
      </w:r>
      <w:r w:rsidRPr="00EC179D">
        <w:rPr>
          <w:rFonts w:ascii="仿宋" w:eastAsia="仿宋" w:hAnsi="仿宋" w:hint="eastAsia"/>
          <w:color w:val="FF0000"/>
          <w:kern w:val="0"/>
          <w:sz w:val="18"/>
          <w:szCs w:val="18"/>
        </w:rPr>
        <w:t>黑</w:t>
      </w:r>
      <w:r w:rsidRPr="00EC179D">
        <w:rPr>
          <w:rFonts w:eastAsia="黑体" w:hint="eastAsia"/>
          <w:color w:val="FF0000"/>
          <w:kern w:val="0"/>
          <w:sz w:val="18"/>
          <w:szCs w:val="18"/>
        </w:rPr>
        <w:t xml:space="preserve"> </w:t>
      </w:r>
      <w:r w:rsidRPr="00EC179D">
        <w:rPr>
          <w:rFonts w:eastAsia="黑体"/>
          <w:color w:val="FF0000"/>
          <w:kern w:val="0"/>
          <w:sz w:val="18"/>
          <w:szCs w:val="18"/>
        </w:rPr>
        <w:t>Times New</w:t>
      </w:r>
    </w:p>
    <w:p w:rsidR="00064923" w:rsidRPr="00EC179D" w:rsidRDefault="00064923" w:rsidP="00064923">
      <w:pPr>
        <w:autoSpaceDE w:val="0"/>
        <w:autoSpaceDN w:val="0"/>
        <w:adjustRightInd w:val="0"/>
        <w:jc w:val="left"/>
        <w:rPr>
          <w:rFonts w:eastAsia="黑体"/>
          <w:color w:val="FF0000"/>
          <w:kern w:val="0"/>
          <w:sz w:val="18"/>
          <w:szCs w:val="18"/>
        </w:rPr>
      </w:pPr>
      <w:r w:rsidRPr="00EC179D">
        <w:rPr>
          <w:rFonts w:eastAsia="黑体"/>
          <w:color w:val="FF0000"/>
          <w:kern w:val="0"/>
          <w:sz w:val="18"/>
          <w:szCs w:val="18"/>
        </w:rPr>
        <w:t>Roman)</w:t>
      </w: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Calibri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(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1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)</w:t>
      </w:r>
    </w:p>
    <w:p w:rsidR="00064923" w:rsidRPr="00041F98" w:rsidRDefault="00064923" w:rsidP="00064923">
      <w:pPr>
        <w:autoSpaceDE w:val="0"/>
        <w:autoSpaceDN w:val="0"/>
        <w:adjustRightInd w:val="0"/>
        <w:ind w:firstLineChars="500" w:firstLine="900"/>
        <w:jc w:val="center"/>
        <w:rPr>
          <w:rFonts w:eastAsia="黑体"/>
          <w:color w:val="FF0000"/>
          <w:kern w:val="0"/>
          <w:sz w:val="18"/>
          <w:szCs w:val="18"/>
        </w:rPr>
      </w:pPr>
      <w:r w:rsidRPr="00041F98">
        <w:rPr>
          <w:rFonts w:eastAsia="黑体"/>
          <w:color w:val="000000"/>
          <w:kern w:val="0"/>
          <w:sz w:val="18"/>
          <w:szCs w:val="18"/>
        </w:rPr>
        <w:t>Ping Wang  Cangi Chen</w:t>
      </w:r>
      <w:r w:rsidRPr="00041F98">
        <w:rPr>
          <w:color w:val="000000"/>
          <w:kern w:val="0"/>
          <w:sz w:val="18"/>
          <w:szCs w:val="18"/>
        </w:rPr>
        <w:t xml:space="preserve">  </w:t>
      </w:r>
      <w:r w:rsidRPr="00041F98">
        <w:rPr>
          <w:rFonts w:eastAsia="黑体"/>
          <w:color w:val="000000"/>
          <w:kern w:val="0"/>
          <w:sz w:val="18"/>
          <w:szCs w:val="18"/>
        </w:rPr>
        <w:t>Liqiang Zhao</w:t>
      </w:r>
      <w:r w:rsidRPr="00041F98">
        <w:rPr>
          <w:rFonts w:eastAsia="黑体"/>
          <w:color w:val="FF0000"/>
          <w:kern w:val="0"/>
          <w:sz w:val="18"/>
          <w:szCs w:val="18"/>
        </w:rPr>
        <w:t>(</w:t>
      </w:r>
      <w:r w:rsidRPr="00041F98">
        <w:rPr>
          <w:color w:val="FF0000"/>
          <w:kern w:val="0"/>
          <w:sz w:val="18"/>
          <w:szCs w:val="18"/>
        </w:rPr>
        <w:t>小</w:t>
      </w:r>
      <w:r w:rsidRPr="00041F98">
        <w:rPr>
          <w:rFonts w:eastAsia="黑体"/>
          <w:color w:val="FF0000"/>
          <w:kern w:val="0"/>
          <w:sz w:val="18"/>
          <w:szCs w:val="18"/>
        </w:rPr>
        <w:t>5 Times New Roman)</w:t>
      </w: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eastAsia="TimesNewRomanPSMT"/>
          <w:color w:val="FF0000"/>
          <w:kern w:val="0"/>
          <w:sz w:val="18"/>
          <w:szCs w:val="18"/>
        </w:rPr>
      </w:pPr>
      <w:r w:rsidRPr="00041F98">
        <w:rPr>
          <w:rFonts w:eastAsia="KaiTi"/>
          <w:color w:val="000000"/>
          <w:kern w:val="0"/>
          <w:sz w:val="18"/>
          <w:szCs w:val="18"/>
        </w:rPr>
        <w:t>（</w:t>
      </w:r>
      <w:r w:rsidRPr="00041F98">
        <w:rPr>
          <w:rFonts w:eastAsia="TimesNewRomanPS-ItalicMT"/>
          <w:i/>
          <w:iCs/>
          <w:color w:val="000000"/>
          <w:kern w:val="0"/>
          <w:sz w:val="18"/>
          <w:szCs w:val="18"/>
        </w:rPr>
        <w:t>School of Food Science and Technology</w:t>
      </w:r>
      <w:r w:rsidRPr="00041F98">
        <w:rPr>
          <w:rFonts w:eastAsia="KaiTi"/>
          <w:color w:val="000000"/>
          <w:kern w:val="0"/>
          <w:sz w:val="18"/>
          <w:szCs w:val="18"/>
        </w:rPr>
        <w:t>，</w:t>
      </w:r>
      <w:r w:rsidRPr="00041F98">
        <w:rPr>
          <w:rFonts w:eastAsia="KaiTi"/>
          <w:color w:val="000000"/>
          <w:kern w:val="0"/>
          <w:sz w:val="18"/>
          <w:szCs w:val="18"/>
        </w:rPr>
        <w:t xml:space="preserve"> </w:t>
      </w:r>
      <w:r w:rsidRPr="00041F98">
        <w:rPr>
          <w:rFonts w:eastAsia="TimesNewRomanPS-ItalicMT"/>
          <w:i/>
          <w:iCs/>
          <w:color w:val="000000"/>
          <w:kern w:val="0"/>
          <w:sz w:val="18"/>
          <w:szCs w:val="18"/>
        </w:rPr>
        <w:t>**University</w:t>
      </w:r>
      <w:r w:rsidRPr="00041F98">
        <w:rPr>
          <w:rFonts w:eastAsia="KaiTi"/>
          <w:color w:val="000000"/>
          <w:kern w:val="0"/>
          <w:sz w:val="18"/>
          <w:szCs w:val="18"/>
        </w:rPr>
        <w:t>，</w:t>
      </w:r>
      <w:r w:rsidRPr="00041F98">
        <w:rPr>
          <w:rFonts w:eastAsia="KaiTi"/>
          <w:color w:val="000000"/>
          <w:kern w:val="0"/>
          <w:sz w:val="18"/>
          <w:szCs w:val="18"/>
        </w:rPr>
        <w:t xml:space="preserve"> </w:t>
      </w:r>
      <w:r w:rsidRPr="00041F98">
        <w:rPr>
          <w:rFonts w:eastAsia="TimesNewRomanPS-ItalicMT"/>
          <w:i/>
          <w:iCs/>
          <w:color w:val="000000"/>
          <w:kern w:val="0"/>
          <w:sz w:val="18"/>
          <w:szCs w:val="18"/>
        </w:rPr>
        <w:t>Beijing 100000</w:t>
      </w:r>
      <w:r w:rsidRPr="00041F98">
        <w:rPr>
          <w:rFonts w:eastAsia="KaiTi"/>
          <w:color w:val="000000"/>
          <w:kern w:val="0"/>
          <w:sz w:val="18"/>
          <w:szCs w:val="18"/>
        </w:rPr>
        <w:t>）</w:t>
      </w:r>
      <w:r w:rsidRPr="00041F98">
        <w:rPr>
          <w:rFonts w:eastAsia="TimesNewRomanPSMT"/>
          <w:color w:val="FF0000"/>
          <w:kern w:val="0"/>
          <w:sz w:val="18"/>
          <w:szCs w:val="18"/>
        </w:rPr>
        <w:t>(</w:t>
      </w:r>
      <w:r w:rsidRPr="00041F98">
        <w:rPr>
          <w:color w:val="FF0000"/>
          <w:kern w:val="0"/>
          <w:sz w:val="18"/>
          <w:szCs w:val="18"/>
        </w:rPr>
        <w:t>小</w:t>
      </w:r>
      <w:r w:rsidRPr="00041F98">
        <w:rPr>
          <w:rFonts w:eastAsia="TimesNewRomanPSMT"/>
          <w:color w:val="FF0000"/>
          <w:kern w:val="0"/>
          <w:sz w:val="18"/>
          <w:szCs w:val="18"/>
        </w:rPr>
        <w:t>5 Times New Roman)</w:t>
      </w: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Calibri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(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1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)</w:t>
      </w:r>
    </w:p>
    <w:p w:rsidR="00064923" w:rsidRPr="00041F98" w:rsidRDefault="00064923" w:rsidP="00064923">
      <w:pPr>
        <w:autoSpaceDE w:val="0"/>
        <w:autoSpaceDN w:val="0"/>
        <w:adjustRightInd w:val="0"/>
        <w:jc w:val="left"/>
        <w:rPr>
          <w:rFonts w:eastAsia="TimesNewRomanPSMT"/>
          <w:color w:val="FF0000"/>
          <w:kern w:val="0"/>
          <w:sz w:val="18"/>
          <w:szCs w:val="18"/>
        </w:rPr>
      </w:pP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小</w:t>
      </w: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 xml:space="preserve">5 </w:t>
      </w:r>
      <w:r>
        <w:rPr>
          <w:rFonts w:ascii="宋体" w:cs="宋体" w:hint="eastAsia"/>
          <w:color w:val="FF0000"/>
          <w:kern w:val="0"/>
          <w:sz w:val="18"/>
          <w:szCs w:val="18"/>
        </w:rPr>
        <w:t>黑</w:t>
      </w:r>
      <w:r w:rsidRPr="00041F98">
        <w:rPr>
          <w:color w:val="FF0000"/>
          <w:kern w:val="0"/>
          <w:sz w:val="18"/>
          <w:szCs w:val="18"/>
        </w:rPr>
        <w:t>Times New Roman</w:t>
      </w: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>)</w:t>
      </w:r>
      <w:r w:rsidRPr="00EC179D">
        <w:rPr>
          <w:rFonts w:eastAsia="TimesNewRomanPS-BoldMT"/>
          <w:b/>
          <w:bCs/>
          <w:color w:val="000000"/>
          <w:kern w:val="0"/>
          <w:sz w:val="18"/>
          <w:szCs w:val="18"/>
        </w:rPr>
        <w:t>Abstract</w:t>
      </w:r>
      <w:r>
        <w:rPr>
          <w:rFonts w:ascii="TimesNewRomanPS-BoldMT" w:eastAsia="TimesNewRomanPS-BoldMT" w:cs="TimesNewRomanPS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18"/>
          <w:szCs w:val="18"/>
        </w:rPr>
        <w:t>：</w:t>
      </w:r>
      <w:r w:rsidRPr="00041F98">
        <w:rPr>
          <w:rFonts w:eastAsia="TimesNewRomanPSMT"/>
          <w:color w:val="000000"/>
          <w:kern w:val="0"/>
          <w:sz w:val="18"/>
          <w:szCs w:val="18"/>
        </w:rPr>
        <w:t>Microwave heating is a rapid and convenient food-reheating method.However, uneven heating often occurs. To solve the “cold spot” problem</w:t>
      </w:r>
      <w:r w:rsidRPr="00041F98">
        <w:rPr>
          <w:rFonts w:eastAsia="KaiTi"/>
          <w:color w:val="000000"/>
          <w:kern w:val="0"/>
          <w:sz w:val="18"/>
          <w:szCs w:val="18"/>
        </w:rPr>
        <w:t xml:space="preserve">… </w:t>
      </w:r>
      <w:r w:rsidRPr="00041F98">
        <w:rPr>
          <w:rFonts w:eastAsia="TimesNewRomanPSMT"/>
          <w:color w:val="FF0000"/>
          <w:kern w:val="0"/>
          <w:sz w:val="18"/>
          <w:szCs w:val="18"/>
        </w:rPr>
        <w:t>(</w:t>
      </w:r>
      <w:r w:rsidRPr="00041F98">
        <w:rPr>
          <w:color w:val="FF0000"/>
          <w:kern w:val="0"/>
          <w:sz w:val="18"/>
          <w:szCs w:val="18"/>
        </w:rPr>
        <w:t>小</w:t>
      </w:r>
      <w:r w:rsidRPr="00041F98">
        <w:rPr>
          <w:rFonts w:eastAsia="TimesNewRomanPSMT"/>
          <w:color w:val="FF0000"/>
          <w:kern w:val="0"/>
          <w:sz w:val="18"/>
          <w:szCs w:val="18"/>
        </w:rPr>
        <w:t>5 Times New Roman)</w:t>
      </w:r>
    </w:p>
    <w:p w:rsidR="00064923" w:rsidRDefault="00064923" w:rsidP="00064923"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  <w:color w:val="FF0000"/>
          <w:kern w:val="0"/>
          <w:sz w:val="18"/>
          <w:szCs w:val="18"/>
        </w:rPr>
      </w:pP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>(</w:t>
      </w:r>
      <w:r>
        <w:rPr>
          <w:rFonts w:ascii="宋体" w:cs="宋体" w:hint="eastAsia"/>
          <w:color w:val="FF0000"/>
          <w:kern w:val="0"/>
          <w:sz w:val="18"/>
          <w:szCs w:val="18"/>
        </w:rPr>
        <w:t>小</w:t>
      </w: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 xml:space="preserve">5 </w:t>
      </w:r>
      <w:r>
        <w:rPr>
          <w:rFonts w:ascii="宋体" w:cs="宋体" w:hint="eastAsia"/>
          <w:color w:val="FF0000"/>
          <w:kern w:val="0"/>
          <w:sz w:val="18"/>
          <w:szCs w:val="18"/>
        </w:rPr>
        <w:t>黑</w:t>
      </w:r>
      <w:r w:rsidRPr="00041F98">
        <w:rPr>
          <w:color w:val="FF0000"/>
          <w:kern w:val="0"/>
          <w:sz w:val="18"/>
          <w:szCs w:val="18"/>
        </w:rPr>
        <w:t>Times New Roman)</w:t>
      </w:r>
      <w:r w:rsidRPr="00EC179D">
        <w:rPr>
          <w:rFonts w:eastAsia="TimesNewRomanPS-BoldMT"/>
          <w:b/>
          <w:bCs/>
          <w:color w:val="000000"/>
          <w:kern w:val="0"/>
          <w:sz w:val="18"/>
          <w:szCs w:val="18"/>
        </w:rPr>
        <w:t>Key words</w:t>
      </w:r>
      <w:r>
        <w:rPr>
          <w:rFonts w:ascii="TimesNewRomanPS-BoldMT" w:eastAsia="TimesNewRomanPS-BoldMT" w:cs="TimesNewRomanPS-BoldMT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NewRomanPS-BoldMT" w:eastAsia="TimesNewRomanPS-BoldMT" w:cs="TimesNewRomanPS-BoldMT" w:hint="eastAsia"/>
          <w:b/>
          <w:bCs/>
          <w:color w:val="000000"/>
          <w:kern w:val="0"/>
          <w:sz w:val="18"/>
          <w:szCs w:val="18"/>
        </w:rPr>
        <w:t>：</w:t>
      </w:r>
      <w:r w:rsidRPr="00041F98">
        <w:rPr>
          <w:rFonts w:eastAsia="TimesNewRomanPSMT"/>
          <w:color w:val="000000"/>
          <w:kern w:val="0"/>
          <w:sz w:val="18"/>
          <w:szCs w:val="18"/>
        </w:rPr>
        <w:t xml:space="preserve">Microwave heating Heat transfer model </w:t>
      </w:r>
      <w:r w:rsidRPr="00041F98">
        <w:rPr>
          <w:rFonts w:eastAsia="KaiTi"/>
          <w:color w:val="000000"/>
          <w:kern w:val="0"/>
          <w:sz w:val="18"/>
          <w:szCs w:val="18"/>
        </w:rPr>
        <w:t>…</w:t>
      </w:r>
      <w:r>
        <w:rPr>
          <w:rFonts w:ascii="TimesNewRomanPSMT" w:eastAsia="TimesNewRomanPSMT" w:cs="TimesNewRomanPSMT"/>
          <w:color w:val="FF0000"/>
          <w:kern w:val="0"/>
          <w:sz w:val="18"/>
          <w:szCs w:val="18"/>
        </w:rPr>
        <w:t>(</w:t>
      </w:r>
      <w:r w:rsidRPr="00041F98">
        <w:rPr>
          <w:rFonts w:hint="eastAsia"/>
          <w:color w:val="FF0000"/>
          <w:kern w:val="0"/>
          <w:sz w:val="18"/>
          <w:szCs w:val="18"/>
        </w:rPr>
        <w:t>小</w:t>
      </w:r>
      <w:r w:rsidRPr="00041F98">
        <w:rPr>
          <w:color w:val="FF0000"/>
          <w:kern w:val="0"/>
          <w:sz w:val="18"/>
          <w:szCs w:val="18"/>
        </w:rPr>
        <w:t>5Times New Roman)</w:t>
      </w:r>
    </w:p>
    <w:p w:rsidR="00064923" w:rsidRDefault="00064923" w:rsidP="00064923">
      <w:pPr>
        <w:autoSpaceDE w:val="0"/>
        <w:autoSpaceDN w:val="0"/>
        <w:adjustRightInd w:val="0"/>
        <w:jc w:val="center"/>
        <w:rPr>
          <w:rFonts w:ascii="TimesNewRomanPSMT" w:eastAsia="TimesNewRomanPSMT" w:cs="TimesNewRomanPSMT"/>
          <w:color w:val="FF0000"/>
          <w:kern w:val="0"/>
          <w:sz w:val="18"/>
          <w:szCs w:val="18"/>
        </w:rPr>
      </w:pP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(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空</w:t>
      </w:r>
      <w:r w:rsidRPr="00041F98">
        <w:rPr>
          <w:rFonts w:ascii="仿宋" w:eastAsia="仿宋" w:hAnsi="仿宋" w:cs="Calibri"/>
          <w:color w:val="FF0000"/>
          <w:kern w:val="0"/>
          <w:sz w:val="18"/>
          <w:szCs w:val="18"/>
        </w:rPr>
        <w:t>2</w:t>
      </w:r>
      <w:r w:rsidRPr="00041F98">
        <w:rPr>
          <w:rFonts w:ascii="仿宋" w:eastAsia="仿宋" w:hAnsi="仿宋" w:cs="Calibri" w:hint="eastAsia"/>
          <w:color w:val="FF0000"/>
          <w:kern w:val="0"/>
          <w:sz w:val="18"/>
          <w:szCs w:val="18"/>
        </w:rPr>
        <w:t>行，</w:t>
      </w:r>
      <w:r w:rsidRPr="00041F98">
        <w:rPr>
          <w:rFonts w:ascii="仿宋" w:eastAsia="仿宋" w:hAnsi="仿宋" w:cs="Calibri" w:hint="eastAsia"/>
          <w:b/>
          <w:color w:val="FF0000"/>
          <w:kern w:val="0"/>
          <w:sz w:val="18"/>
          <w:szCs w:val="18"/>
        </w:rPr>
        <w:t>以下为必填项</w:t>
      </w:r>
      <w:r w:rsidRPr="00041F98">
        <w:rPr>
          <w:rFonts w:ascii="仿宋" w:eastAsia="仿宋" w:hAnsi="仿宋" w:cs="Calibri"/>
          <w:b/>
          <w:color w:val="FF0000"/>
          <w:kern w:val="0"/>
          <w:sz w:val="18"/>
          <w:szCs w:val="18"/>
        </w:rPr>
        <w:t>)</w:t>
      </w:r>
    </w:p>
    <w:p w:rsidR="00064923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FangSong"/>
          <w:color w:val="000000"/>
          <w:kern w:val="0"/>
          <w:szCs w:val="21"/>
        </w:rPr>
      </w:pPr>
      <w:r>
        <w:rPr>
          <w:rFonts w:ascii="宋体" w:cs="宋体" w:hint="eastAsia"/>
          <w:color w:val="FF0000"/>
          <w:kern w:val="0"/>
          <w:sz w:val="18"/>
          <w:szCs w:val="18"/>
        </w:rPr>
        <w:t>（</w:t>
      </w:r>
      <w:r>
        <w:rPr>
          <w:rFonts w:ascii="Calibri" w:eastAsia="黑体" w:hAnsi="Calibri" w:cs="Calibri"/>
          <w:color w:val="FF0000"/>
          <w:kern w:val="0"/>
          <w:sz w:val="18"/>
          <w:szCs w:val="18"/>
        </w:rPr>
        <w:t xml:space="preserve">5 </w:t>
      </w:r>
      <w:r>
        <w:rPr>
          <w:rFonts w:ascii="宋体" w:cs="宋体" w:hint="eastAsia"/>
          <w:color w:val="FF0000"/>
          <w:kern w:val="0"/>
          <w:sz w:val="18"/>
          <w:szCs w:val="18"/>
        </w:rPr>
        <w:t>仿）</w:t>
      </w:r>
      <w:r w:rsidRPr="00041F98">
        <w:rPr>
          <w:rFonts w:ascii="仿宋" w:eastAsia="仿宋" w:hAnsi="仿宋" w:cs="FangSong" w:hint="eastAsia"/>
          <w:color w:val="000000"/>
          <w:kern w:val="0"/>
          <w:szCs w:val="21"/>
        </w:rPr>
        <w:t>作者中文信息：姓名，手机，电话，传真，电子邮箱</w:t>
      </w:r>
    </w:p>
    <w:p w:rsidR="00064923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FangSong"/>
          <w:color w:val="000000"/>
          <w:kern w:val="0"/>
          <w:szCs w:val="21"/>
        </w:rPr>
      </w:pPr>
    </w:p>
    <w:p w:rsidR="00064923" w:rsidRPr="00041F98" w:rsidRDefault="00064923" w:rsidP="00064923">
      <w:pPr>
        <w:autoSpaceDE w:val="0"/>
        <w:autoSpaceDN w:val="0"/>
        <w:adjustRightInd w:val="0"/>
        <w:jc w:val="center"/>
        <w:rPr>
          <w:rFonts w:ascii="仿宋" w:eastAsia="仿宋" w:hAnsi="仿宋" w:cs="FangSong"/>
          <w:color w:val="000000"/>
          <w:kern w:val="0"/>
          <w:szCs w:val="21"/>
        </w:rPr>
      </w:pPr>
      <w:r>
        <w:rPr>
          <w:rFonts w:ascii="仿宋" w:eastAsia="仿宋" w:hAnsi="仿宋" w:cs="FangSong" w:hint="eastAsia"/>
          <w:color w:val="000000"/>
          <w:kern w:val="0"/>
          <w:szCs w:val="21"/>
        </w:rPr>
        <w:t xml:space="preserve">      </w:t>
      </w:r>
      <w:r w:rsidRPr="00EC179D">
        <w:rPr>
          <w:rFonts w:ascii="仿宋" w:eastAsia="仿宋" w:hAnsi="仿宋" w:cs="FangSong" w:hint="eastAsia"/>
          <w:b/>
          <w:color w:val="000000"/>
          <w:kern w:val="0"/>
          <w:szCs w:val="21"/>
        </w:rPr>
        <w:t xml:space="preserve"> 正文：用小四号宋体（内容中标题用小四号宋体加黑），标准字间距，</w:t>
      </w:r>
      <w:r w:rsidR="00CC6AA5">
        <w:rPr>
          <w:rFonts w:ascii="仿宋" w:eastAsia="仿宋" w:hAnsi="仿宋" w:cs="FangSong" w:hint="eastAsia"/>
          <w:b/>
          <w:color w:val="000000"/>
          <w:kern w:val="0"/>
          <w:szCs w:val="21"/>
        </w:rPr>
        <w:t>1</w:t>
      </w:r>
      <w:r w:rsidR="00CC6AA5">
        <w:rPr>
          <w:rFonts w:ascii="仿宋" w:eastAsia="仿宋" w:hAnsi="仿宋" w:cs="FangSong"/>
          <w:b/>
          <w:color w:val="000000"/>
          <w:kern w:val="0"/>
          <w:szCs w:val="21"/>
        </w:rPr>
        <w:t>.25</w:t>
      </w:r>
      <w:r w:rsidR="00CC6AA5">
        <w:rPr>
          <w:rFonts w:ascii="仿宋" w:eastAsia="仿宋" w:hAnsi="仿宋" w:cs="FangSong" w:hint="eastAsia"/>
          <w:b/>
          <w:color w:val="000000"/>
          <w:kern w:val="0"/>
          <w:szCs w:val="21"/>
        </w:rPr>
        <w:t>倍</w:t>
      </w:r>
      <w:r w:rsidRPr="00EC179D">
        <w:rPr>
          <w:rFonts w:ascii="仿宋" w:eastAsia="仿宋" w:hAnsi="仿宋" w:cs="FangSong" w:hint="eastAsia"/>
          <w:b/>
          <w:color w:val="000000"/>
          <w:kern w:val="0"/>
          <w:szCs w:val="21"/>
        </w:rPr>
        <w:t>行距</w:t>
      </w:r>
      <w:r w:rsidRPr="00041F98">
        <w:rPr>
          <w:rFonts w:ascii="仿宋" w:eastAsia="仿宋" w:hAnsi="仿宋" w:cs="FangSong" w:hint="eastAsia"/>
          <w:color w:val="000000"/>
          <w:kern w:val="0"/>
          <w:szCs w:val="21"/>
        </w:rPr>
        <w:t>。</w:t>
      </w: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p w:rsidR="00064923" w:rsidRDefault="00064923" w:rsidP="00064923">
      <w:pPr>
        <w:tabs>
          <w:tab w:val="left" w:pos="5760"/>
        </w:tabs>
        <w:spacing w:line="400" w:lineRule="atLeast"/>
        <w:jc w:val="center"/>
        <w:rPr>
          <w:sz w:val="24"/>
        </w:rPr>
      </w:pPr>
    </w:p>
    <w:sectPr w:rsidR="0006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5F" w:rsidRDefault="0047675F" w:rsidP="00CC6AA5">
      <w:r>
        <w:separator/>
      </w:r>
    </w:p>
  </w:endnote>
  <w:endnote w:type="continuationSeparator" w:id="0">
    <w:p w:rsidR="0047675F" w:rsidRDefault="0047675F" w:rsidP="00CC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KaiTi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Bold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5F" w:rsidRDefault="0047675F" w:rsidP="00CC6AA5">
      <w:r>
        <w:separator/>
      </w:r>
    </w:p>
  </w:footnote>
  <w:footnote w:type="continuationSeparator" w:id="0">
    <w:p w:rsidR="0047675F" w:rsidRDefault="0047675F" w:rsidP="00CC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23"/>
    <w:rsid w:val="00064923"/>
    <w:rsid w:val="0047675F"/>
    <w:rsid w:val="00B70423"/>
    <w:rsid w:val="00BB3AC8"/>
    <w:rsid w:val="00CC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6D78F"/>
  <w15:docId w15:val="{41AFBC51-29E0-4F21-9904-FDD4AAB5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6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6A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>微软中国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2017-03-05T05:52:00Z</dcterms:created>
  <dcterms:modified xsi:type="dcterms:W3CDTF">2023-05-18T01:58:00Z</dcterms:modified>
</cp:coreProperties>
</file>